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CD" w:rsidRDefault="00F57D42" w:rsidP="00F57D42">
      <w:pPr>
        <w:pStyle w:val="a3"/>
        <w:jc w:val="center"/>
        <w:rPr>
          <w:sz w:val="24"/>
        </w:rPr>
      </w:pPr>
      <w:r>
        <w:t>Методы и приемы ТРИЗ технологии в развитии связной речи детей дошкольного возраста</w:t>
      </w:r>
    </w:p>
    <w:p w:rsidR="00F57D42" w:rsidRDefault="000D58CD" w:rsidP="00F57D42">
      <w:pPr>
        <w:pStyle w:val="a3"/>
      </w:pPr>
      <w:r>
        <w:t xml:space="preserve">   </w:t>
      </w:r>
    </w:p>
    <w:p w:rsidR="00F57D42" w:rsidRDefault="00F57D42" w:rsidP="00F57D42">
      <w:pPr>
        <w:pStyle w:val="a3"/>
      </w:pPr>
    </w:p>
    <w:p w:rsidR="000D58CD" w:rsidRDefault="000D58CD" w:rsidP="00292E84">
      <w:pPr>
        <w:pStyle w:val="a3"/>
        <w:spacing w:line="276" w:lineRule="auto"/>
        <w:ind w:firstLine="284"/>
      </w:pPr>
      <w:r>
        <w:t>Одной из актуальных проблем дошкольной педагогики является развитие речи детей.</w:t>
      </w:r>
    </w:p>
    <w:p w:rsidR="000D58CD" w:rsidRDefault="000D58CD" w:rsidP="00292E84">
      <w:pPr>
        <w:pStyle w:val="a3"/>
        <w:spacing w:line="276" w:lineRule="auto"/>
      </w:pPr>
      <w:r>
        <w:t xml:space="preserve">   Отсюда огромная ответственность и не меньшая важность работы педагогов, занимающихся формированием речи детей. Работу по развитию речи условно можно разделить на 3 блока: словарь, лексико-грамматический, развитие связной речи. Во многих трудах по дошкольной педагогике обучение детей рассказыванию рассматривается как одно из главных средств формирования связной речи, развития речевой активности и творческой инициативы. Известно, что развитие речи влияет на формирование психических процессов и познавательных способностей. Связная речь представляет собой развёрнутое, законченное, композиционно и грамматически оформленное, смысловое и эмоци</w:t>
      </w:r>
      <w:r w:rsidR="00EE189E">
        <w:t>ональное высказывание, состоящее</w:t>
      </w:r>
      <w:r>
        <w:t xml:space="preserve"> из ряда связанных предложений. </w:t>
      </w:r>
    </w:p>
    <w:p w:rsidR="00F57D42" w:rsidRDefault="00F57D42" w:rsidP="00292E84">
      <w:pPr>
        <w:pStyle w:val="a3"/>
        <w:spacing w:line="276" w:lineRule="auto"/>
      </w:pPr>
      <w:r>
        <w:t>Развитая связная речь, как уже неоднократно подчеркивалось, – одно из основных условий подготовки ребенка к успешному школьному обучению. Это и в работе с детьми с речевой нормой достаточно сложная сторона воспитательно-образовательного процесса, а  в коррекционных группах это давно стало проблемой.</w:t>
      </w:r>
    </w:p>
    <w:p w:rsidR="00F57D42" w:rsidRDefault="00F57D42" w:rsidP="00292E84">
      <w:pPr>
        <w:pStyle w:val="a3"/>
        <w:spacing w:line="276" w:lineRule="auto"/>
      </w:pPr>
      <w:r>
        <w:t xml:space="preserve">     Актуальность такой работы обусловлена, прежде всего,  структурой дефекта и индивидуальными особенностями детей нашей группы.</w:t>
      </w:r>
    </w:p>
    <w:p w:rsidR="00F57D42" w:rsidRDefault="00F57D42" w:rsidP="00292E84">
      <w:pPr>
        <w:pStyle w:val="a3"/>
        <w:spacing w:line="276" w:lineRule="auto"/>
      </w:pPr>
      <w:r>
        <w:t xml:space="preserve">     Дети с общим недоразвитием 2-3 уровня характеризуются системным нарушением речи </w:t>
      </w:r>
      <w:r w:rsidRPr="00F57D42">
        <w:t>(особенно беден словарь прилагательных</w:t>
      </w:r>
      <w:r>
        <w:t>), отсутствием познавательной мотивации и интереса, творческих проявлений в словесной и продуктивной деятельности. Все это осложнено грубым нарушением звукопроизношения по дизартрическому типу, поведенческими сдвигами  большинства детей группы.</w:t>
      </w:r>
    </w:p>
    <w:p w:rsidR="00F57D42" w:rsidRDefault="00F57D42" w:rsidP="00292E84">
      <w:pPr>
        <w:pStyle w:val="a3"/>
        <w:spacing w:line="276" w:lineRule="auto"/>
        <w:ind w:firstLine="284"/>
      </w:pPr>
      <w:r>
        <w:t>А. А. Леонтьев высказал предположение о различной психолингвистической природе усвоения существительных, прилагательных и глаголов. При этом</w:t>
      </w:r>
      <w:proofErr w:type="gramStart"/>
      <w:r>
        <w:t>,</w:t>
      </w:r>
      <w:proofErr w:type="gramEnd"/>
      <w:r>
        <w:t xml:space="preserve"> по мнению ученых, тенденции осознания значения слов существительных, прилагательных и глаголов у детей с нормальной речью и у детей с ОНР принципиально  различны.</w:t>
      </w:r>
    </w:p>
    <w:p w:rsidR="00F57D42" w:rsidRDefault="00F57D42" w:rsidP="00292E84">
      <w:pPr>
        <w:pStyle w:val="a3"/>
        <w:spacing w:line="276" w:lineRule="auto"/>
      </w:pPr>
      <w:r>
        <w:t xml:space="preserve">В частности, дети без нарушений речи при объяснении значения слов используют денотативные признаки (ситуативные признаки описываемого объекта, внешние признаки, непосредственно свойственные объекту, функциональные признаки объекта) лишь в  небольшом  количестве случаев.  У </w:t>
      </w:r>
      <w:r>
        <w:lastRenderedPageBreak/>
        <w:t>детей с ОНР использование денотативных признаков при определении слова является доминирующим способом объяснения. (</w:t>
      </w:r>
      <w:proofErr w:type="spellStart"/>
      <w:r>
        <w:t>Лалаева</w:t>
      </w:r>
      <w:proofErr w:type="spellEnd"/>
      <w:r>
        <w:t xml:space="preserve"> Р. И., Серебрякова И. В.) При этом, </w:t>
      </w:r>
      <w:r w:rsidRPr="00E645D1">
        <w:t xml:space="preserve"> </w:t>
      </w:r>
      <w:r>
        <w:t xml:space="preserve">языковые единицы (имена прилагательные) –  объекты не материального мира, это вызывает у детей с  речевым недоразвитием определенные сложности, </w:t>
      </w:r>
      <w:r w:rsidRPr="00F57D42">
        <w:t>следовательно,   для  пополнения и активизации детского словаря, необходимо найти адекватные дидактические средства.</w:t>
      </w:r>
    </w:p>
    <w:p w:rsidR="00EE189E" w:rsidRDefault="00F57D42" w:rsidP="00292E84">
      <w:pPr>
        <w:pStyle w:val="a3"/>
        <w:spacing w:line="276" w:lineRule="auto"/>
      </w:pPr>
      <w:r>
        <w:t xml:space="preserve">     Необходимо создать  условия  для  самостоятельного использования детьми пассивного словаря в словотворчестве.</w:t>
      </w:r>
    </w:p>
    <w:p w:rsidR="00292E84" w:rsidRDefault="00292E84" w:rsidP="00292E84">
      <w:pPr>
        <w:pStyle w:val="a3"/>
        <w:spacing w:line="276" w:lineRule="auto"/>
        <w:ind w:firstLine="284"/>
        <w:rPr>
          <w:szCs w:val="28"/>
        </w:rPr>
      </w:pPr>
    </w:p>
    <w:p w:rsidR="00F57D42" w:rsidRPr="00F57D42" w:rsidRDefault="00F57D42" w:rsidP="00292E84">
      <w:pPr>
        <w:pStyle w:val="a3"/>
        <w:spacing w:line="276" w:lineRule="auto"/>
        <w:ind w:firstLine="284"/>
        <w:rPr>
          <w:szCs w:val="28"/>
        </w:rPr>
      </w:pPr>
      <w:r w:rsidRPr="00F57D42">
        <w:rPr>
          <w:szCs w:val="28"/>
        </w:rPr>
        <w:t>Дети с ОНР не выделяют существенные признаки и не дифференцируют качества предметов. Работа по решению данной проблемы ведется в 2 направлениях:</w:t>
      </w:r>
    </w:p>
    <w:p w:rsidR="00F57D42" w:rsidRPr="00F57D42" w:rsidRDefault="00F57D42" w:rsidP="00292E84">
      <w:pPr>
        <w:pStyle w:val="a3"/>
        <w:spacing w:line="276" w:lineRule="auto"/>
        <w:rPr>
          <w:szCs w:val="28"/>
        </w:rPr>
      </w:pPr>
      <w:proofErr w:type="gramStart"/>
      <w:r>
        <w:rPr>
          <w:szCs w:val="28"/>
        </w:rPr>
        <w:t xml:space="preserve">- </w:t>
      </w:r>
      <w:r w:rsidRPr="00F57D42">
        <w:rPr>
          <w:szCs w:val="28"/>
        </w:rPr>
        <w:t>Работа над различением детьми основных понятий – признаков предметов: цвет, форма, размер, толщина, высота, длина, ширина и пространственное расположение.</w:t>
      </w:r>
      <w:proofErr w:type="gramEnd"/>
    </w:p>
    <w:p w:rsidR="00F57D42" w:rsidRPr="00F57D42" w:rsidRDefault="006935A9" w:rsidP="00292E84">
      <w:pPr>
        <w:pStyle w:val="a3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F57D42" w:rsidRPr="00F57D42">
        <w:rPr>
          <w:szCs w:val="28"/>
        </w:rPr>
        <w:t>Работа по усвоению модели –</w:t>
      </w:r>
      <w:proofErr w:type="gramStart"/>
      <w:r>
        <w:rPr>
          <w:szCs w:val="28"/>
        </w:rPr>
        <w:t>«о</w:t>
      </w:r>
      <w:proofErr w:type="gramEnd"/>
      <w:r>
        <w:rPr>
          <w:szCs w:val="28"/>
        </w:rPr>
        <w:t>бъект</w:t>
      </w:r>
      <w:r w:rsidR="00F57D42" w:rsidRPr="00F57D42">
        <w:rPr>
          <w:szCs w:val="28"/>
        </w:rPr>
        <w:t xml:space="preserve"> – имя</w:t>
      </w:r>
      <w:r>
        <w:rPr>
          <w:szCs w:val="28"/>
        </w:rPr>
        <w:t xml:space="preserve"> признака</w:t>
      </w:r>
      <w:r w:rsidR="00F57D42" w:rsidRPr="00F57D42">
        <w:rPr>
          <w:szCs w:val="28"/>
        </w:rPr>
        <w:t xml:space="preserve"> – значение признака.</w:t>
      </w:r>
    </w:p>
    <w:p w:rsidR="00292E84" w:rsidRDefault="00292E84" w:rsidP="00292E84">
      <w:pPr>
        <w:pStyle w:val="a3"/>
        <w:spacing w:line="276" w:lineRule="auto"/>
        <w:ind w:firstLine="284"/>
        <w:rPr>
          <w:b/>
          <w:i/>
        </w:rPr>
      </w:pPr>
    </w:p>
    <w:p w:rsidR="00292E84" w:rsidRDefault="00F57D42" w:rsidP="00292E84">
      <w:pPr>
        <w:pStyle w:val="a3"/>
        <w:spacing w:line="276" w:lineRule="auto"/>
        <w:ind w:firstLine="284"/>
      </w:pPr>
      <w:r w:rsidRPr="00292E84">
        <w:rPr>
          <w:b/>
          <w:i/>
        </w:rPr>
        <w:t>Первый уровень</w:t>
      </w:r>
      <w:r w:rsidRPr="00466BF5">
        <w:t xml:space="preserve"> подразумевает уточнение и закрепление представлений о восьми основных признаках предмета. В конце работы ребенок  самостоятельно может ответить  на вопрос, что бывает таким же (например, по цвету), в начало общих занятий могут быть включены игры типа «У меня есть …, я могу быть…» Параллельно, </w:t>
      </w:r>
      <w:r w:rsidR="006935A9" w:rsidRPr="00466BF5">
        <w:t>но,</w:t>
      </w:r>
      <w:r w:rsidRPr="00466BF5">
        <w:t xml:space="preserve"> не утяжеляя программное содержание, начинаем работать в направлении    усвоения</w:t>
      </w:r>
      <w:r w:rsidR="006935A9">
        <w:t xml:space="preserve"> модели «</w:t>
      </w:r>
      <w:r w:rsidR="006935A9">
        <w:rPr>
          <w:szCs w:val="28"/>
        </w:rPr>
        <w:t>объект – имя признака – значение признака»</w:t>
      </w:r>
      <w:r w:rsidRPr="00466BF5">
        <w:t xml:space="preserve">. Для каждого признака </w:t>
      </w:r>
      <w:r w:rsidR="006935A9">
        <w:t xml:space="preserve">объекта </w:t>
      </w:r>
      <w:r w:rsidRPr="00466BF5">
        <w:t xml:space="preserve"> выбираем  значок, учим  соотносить знак с  заявленным признаком. Детям нравится такая работа, т.к.  она помогает стать активным участником занятия, а не только слушателя и «</w:t>
      </w:r>
      <w:proofErr w:type="spellStart"/>
      <w:r w:rsidRPr="00466BF5">
        <w:t>говорителя</w:t>
      </w:r>
      <w:proofErr w:type="spellEnd"/>
      <w:r w:rsidRPr="00466BF5">
        <w:t xml:space="preserve">», на наш взгляд, это объясняется тем, что среди детей с нарушениями речи больше так называемых </w:t>
      </w:r>
      <w:proofErr w:type="spellStart"/>
      <w:r w:rsidRPr="00466BF5">
        <w:t>кинестетов</w:t>
      </w:r>
      <w:proofErr w:type="spellEnd"/>
      <w:r w:rsidRPr="00466BF5">
        <w:t xml:space="preserve">, нежели </w:t>
      </w:r>
      <w:proofErr w:type="spellStart"/>
      <w:r w:rsidRPr="00466BF5">
        <w:t>визуалов</w:t>
      </w:r>
      <w:proofErr w:type="spellEnd"/>
      <w:r w:rsidRPr="00466BF5">
        <w:t xml:space="preserve"> и </w:t>
      </w:r>
      <w:proofErr w:type="spellStart"/>
      <w:r w:rsidRPr="00466BF5">
        <w:t>аудиалов</w:t>
      </w:r>
      <w:proofErr w:type="spellEnd"/>
      <w:r w:rsidRPr="00466BF5">
        <w:t>,  работая с моделями, мы стараемся создавать ее вместе с детьми, следуя принципу: «Расскажи мне – и я забуду, покажи мне – и я запомню, дай попробовать – и я пойму».</w:t>
      </w:r>
    </w:p>
    <w:p w:rsidR="009750A7" w:rsidRDefault="00F57D42" w:rsidP="00292E84">
      <w:pPr>
        <w:pStyle w:val="a3"/>
        <w:spacing w:line="276" w:lineRule="auto"/>
        <w:ind w:firstLine="284"/>
      </w:pPr>
      <w:r w:rsidRPr="00292E84">
        <w:rPr>
          <w:b/>
          <w:i/>
        </w:rPr>
        <w:t>На втором этапе</w:t>
      </w:r>
      <w:r w:rsidRPr="00466BF5">
        <w:t xml:space="preserve"> работы мы учим ребенка анализировать (сравнивать) предъявляемые </w:t>
      </w:r>
      <w:r w:rsidR="006935A9">
        <w:t>объекты</w:t>
      </w:r>
      <w:r w:rsidRPr="00466BF5">
        <w:t xml:space="preserve"> и давать точное описание их основных признаков, уже с опорой на модель </w:t>
      </w:r>
      <w:proofErr w:type="gramStart"/>
      <w:r w:rsidRPr="00466BF5">
        <w:t xml:space="preserve">( </w:t>
      </w:r>
      <w:proofErr w:type="gramEnd"/>
      <w:r w:rsidRPr="00466BF5">
        <w:t>второй уровень сложности). При освоении детьми данного вида работы в общие занятия включаются игры типа «Теремок</w:t>
      </w:r>
      <w:r w:rsidR="009750A7">
        <w:t>»</w:t>
      </w:r>
      <w:r w:rsidRPr="00466BF5">
        <w:t xml:space="preserve">. </w:t>
      </w:r>
    </w:p>
    <w:p w:rsidR="009750A7" w:rsidRPr="00D334E3" w:rsidRDefault="009750A7" w:rsidP="00292E84">
      <w:pPr>
        <w:pStyle w:val="a3"/>
        <w:spacing w:line="276" w:lineRule="auto"/>
      </w:pPr>
      <w:r w:rsidRPr="00D334E3">
        <w:t>Ход игры:</w:t>
      </w:r>
      <w:r>
        <w:t xml:space="preserve"> </w:t>
      </w:r>
      <w:r w:rsidRPr="00D334E3">
        <w:t xml:space="preserve">Каждый ребенок получает свой </w:t>
      </w:r>
      <w:r>
        <w:t>объект</w:t>
      </w:r>
      <w:r w:rsidRPr="00D334E3">
        <w:t xml:space="preserve">. Ведущий выбирает одного из детей хозяином теремка, а остальные по очереди подходят к теремку (теремок условный </w:t>
      </w:r>
      <w:r>
        <w:t xml:space="preserve">– </w:t>
      </w:r>
      <w:r w:rsidRPr="00D334E3">
        <w:t>коврик</w:t>
      </w:r>
      <w:r>
        <w:t>, стульчик, ширма</w:t>
      </w:r>
      <w:r w:rsidRPr="00D334E3">
        <w:t xml:space="preserve">) и проводят с хозяином следующий </w:t>
      </w:r>
      <w:r w:rsidRPr="00D334E3">
        <w:lastRenderedPageBreak/>
        <w:t>диалог: </w:t>
      </w:r>
      <w:r w:rsidRPr="00D334E3">
        <w:br/>
        <w:t>- Тук, тук, кто в теремочке живет? </w:t>
      </w:r>
      <w:r w:rsidRPr="00D334E3">
        <w:br/>
        <w:t>- Я, (называет себя, например, мяч). А ты кто? </w:t>
      </w:r>
      <w:r w:rsidRPr="00D334E3">
        <w:br/>
        <w:t>- А я - (называет себя, например, - яблоко). Пустишь меня в теремок? </w:t>
      </w:r>
      <w:r w:rsidRPr="00D334E3">
        <w:br/>
        <w:t>- Если скажешь, чем ты на меня похож</w:t>
      </w:r>
      <w:r>
        <w:t xml:space="preserve"> (или, чем мы отличаемся)</w:t>
      </w:r>
      <w:r w:rsidRPr="00D334E3">
        <w:t>, то пущу.</w:t>
      </w:r>
      <w:r>
        <w:t xml:space="preserve"> </w:t>
      </w:r>
    </w:p>
    <w:p w:rsidR="009750A7" w:rsidRPr="00D334E3" w:rsidRDefault="009750A7" w:rsidP="00292E84">
      <w:pPr>
        <w:pStyle w:val="a3"/>
        <w:spacing w:line="276" w:lineRule="auto"/>
      </w:pPr>
      <w:r w:rsidRPr="00D334E3">
        <w:t xml:space="preserve">Гость должен сравнить оба </w:t>
      </w:r>
      <w:r>
        <w:t>объекта</w:t>
      </w:r>
      <w:r w:rsidRPr="00D334E3">
        <w:t xml:space="preserve">, </w:t>
      </w:r>
      <w:r>
        <w:t>найти</w:t>
      </w:r>
      <w:r w:rsidRPr="00D334E3">
        <w:t xml:space="preserve"> общие признаки и назвать их. Нап</w:t>
      </w:r>
      <w:r>
        <w:t xml:space="preserve">ример, мяч и яблоко имеют </w:t>
      </w:r>
      <w:r w:rsidRPr="00D334E3">
        <w:t>о</w:t>
      </w:r>
      <w:r>
        <w:t>динаковую форму</w:t>
      </w:r>
      <w:r w:rsidRPr="00D334E3">
        <w:t xml:space="preserve">. После этого гость заходит в теремок, а к хозяину обращается следующий участник игры. И так, пока все не зайдут в теремок. </w:t>
      </w:r>
    </w:p>
    <w:p w:rsidR="006935A9" w:rsidRDefault="00F57D42" w:rsidP="00292E84">
      <w:pPr>
        <w:pStyle w:val="a3"/>
        <w:spacing w:line="276" w:lineRule="auto"/>
        <w:ind w:firstLine="284"/>
      </w:pPr>
      <w:r w:rsidRPr="00292E84">
        <w:rPr>
          <w:b/>
          <w:i/>
        </w:rPr>
        <w:t>Третий этап работы</w:t>
      </w:r>
      <w:r w:rsidRPr="00466BF5">
        <w:t xml:space="preserve"> (третий уровень сложности) подразумевает научение ребенка составлять простейшие рассказы-описания, рассказы сравнения.</w:t>
      </w:r>
    </w:p>
    <w:p w:rsidR="00F57D42" w:rsidRDefault="00F57D42" w:rsidP="00292E84">
      <w:pPr>
        <w:pStyle w:val="a3"/>
        <w:spacing w:line="276" w:lineRule="auto"/>
        <w:ind w:firstLine="284"/>
      </w:pPr>
      <w:r w:rsidRPr="00466BF5">
        <w:t xml:space="preserve"> </w:t>
      </w:r>
      <w:r w:rsidR="006935A9" w:rsidRPr="00466BF5">
        <w:t xml:space="preserve">Один из методов, позволяющим решать  поставленные задачи  стало составление  загадок. При планировании работы  </w:t>
      </w:r>
      <w:r w:rsidR="009750A7">
        <w:t>можно опираться</w:t>
      </w:r>
      <w:r w:rsidR="006935A9" w:rsidRPr="00466BF5">
        <w:t xml:space="preserve"> на работу А. Нестеренко «Страна загадок».</w:t>
      </w:r>
      <w:r w:rsidR="009750A7">
        <w:t xml:space="preserve"> </w:t>
      </w:r>
      <w:r w:rsidR="009750A7" w:rsidRPr="009750A7">
        <w:t>В практике работы с детьми дошкольного возраста используются три основных модели составле</w:t>
      </w:r>
      <w:r w:rsidR="009750A7">
        <w:t>ния загадок:</w:t>
      </w:r>
    </w:p>
    <w:p w:rsidR="009750A7" w:rsidRDefault="009750A7" w:rsidP="00292E84">
      <w:pPr>
        <w:pStyle w:val="a3"/>
        <w:spacing w:line="276" w:lineRule="auto"/>
      </w:pPr>
      <w:r>
        <w:t xml:space="preserve">-   </w:t>
      </w:r>
      <w:r w:rsidRPr="00547206">
        <w:t>Какой?</w:t>
      </w:r>
      <w:r>
        <w:t xml:space="preserve">                   </w:t>
      </w:r>
      <w:r w:rsidRPr="00547206">
        <w:t>Что бывает таким же?</w:t>
      </w:r>
    </w:p>
    <w:p w:rsidR="009750A7" w:rsidRDefault="009750A7" w:rsidP="00292E84">
      <w:pPr>
        <w:pStyle w:val="a3"/>
        <w:spacing w:line="276" w:lineRule="auto"/>
      </w:pPr>
      <w:r>
        <w:t xml:space="preserve">-   </w:t>
      </w:r>
      <w:r w:rsidRPr="00547206">
        <w:t>Что делает?</w:t>
      </w:r>
      <w:r>
        <w:t xml:space="preserve">           </w:t>
      </w:r>
      <w:r w:rsidRPr="00547206">
        <w:t>Что (кто) делает так же?</w:t>
      </w:r>
    </w:p>
    <w:p w:rsidR="009750A7" w:rsidRDefault="009750A7" w:rsidP="00292E84">
      <w:pPr>
        <w:pStyle w:val="a3"/>
        <w:spacing w:line="276" w:lineRule="auto"/>
      </w:pPr>
      <w:r>
        <w:t xml:space="preserve">-   </w:t>
      </w:r>
      <w:r w:rsidRPr="00547206">
        <w:t>На что похоже?</w:t>
      </w:r>
      <w:r>
        <w:t xml:space="preserve">    </w:t>
      </w:r>
      <w:r w:rsidRPr="00547206">
        <w:t>Чем отличается?</w:t>
      </w:r>
    </w:p>
    <w:p w:rsidR="00870417" w:rsidRPr="00292E84" w:rsidRDefault="009F259C" w:rsidP="00292E84">
      <w:pPr>
        <w:pStyle w:val="a3"/>
        <w:spacing w:line="276" w:lineRule="auto"/>
        <w:rPr>
          <w:b/>
          <w:i/>
        </w:rPr>
      </w:pPr>
      <w:r w:rsidRPr="009F259C">
        <w:rPr>
          <w:szCs w:val="28"/>
        </w:rPr>
        <w:t xml:space="preserve">Примером подготовительного упражнения является </w:t>
      </w:r>
      <w:r w:rsidRPr="00292E84">
        <w:rPr>
          <w:b/>
          <w:i/>
          <w:szCs w:val="28"/>
        </w:rPr>
        <w:t>с</w:t>
      </w:r>
      <w:r w:rsidR="00870417" w:rsidRPr="00292E84">
        <w:rPr>
          <w:b/>
          <w:i/>
        </w:rPr>
        <w:t xml:space="preserve">оставление сказки методом «Каталога». </w:t>
      </w:r>
    </w:p>
    <w:p w:rsidR="00870417" w:rsidRDefault="00870417" w:rsidP="00292E84">
      <w:pPr>
        <w:pStyle w:val="a3"/>
        <w:spacing w:line="276" w:lineRule="auto"/>
      </w:pPr>
      <w:r w:rsidRPr="00292E84">
        <w:rPr>
          <w:b/>
          <w:i/>
        </w:rPr>
        <w:t>Цель:</w:t>
      </w:r>
      <w:r>
        <w:t xml:space="preserve"> научить детей делать связки между разрозненными словами по единой сюжетной линии; развивать оригинальность воображения; формировать умение рассуждать. </w:t>
      </w:r>
    </w:p>
    <w:p w:rsidR="00870417" w:rsidRPr="00292E84" w:rsidRDefault="00870417" w:rsidP="00292E84">
      <w:pPr>
        <w:pStyle w:val="a3"/>
        <w:spacing w:line="276" w:lineRule="auto"/>
        <w:rPr>
          <w:b/>
          <w:i/>
        </w:rPr>
      </w:pPr>
      <w:r w:rsidRPr="00292E84">
        <w:rPr>
          <w:b/>
          <w:i/>
        </w:rPr>
        <w:t>Алгоритм:</w:t>
      </w:r>
    </w:p>
    <w:p w:rsidR="00870417" w:rsidRDefault="00870417" w:rsidP="00292E84">
      <w:pPr>
        <w:pStyle w:val="a3"/>
        <w:spacing w:line="276" w:lineRule="auto"/>
      </w:pPr>
      <w:r>
        <w:t>Выбор книги, картинок.</w:t>
      </w:r>
    </w:p>
    <w:p w:rsidR="00870417" w:rsidRDefault="00870417" w:rsidP="00292E84">
      <w:pPr>
        <w:pStyle w:val="a3"/>
        <w:spacing w:line="276" w:lineRule="auto"/>
      </w:pPr>
      <w:r>
        <w:t>Поочерёдно книга открывается на любой страницы с поиском слов, как ответов на вопросы или из коробочки достаются картинки:</w:t>
      </w:r>
    </w:p>
    <w:p w:rsidR="00870417" w:rsidRDefault="00870417" w:rsidP="00292E84">
      <w:pPr>
        <w:pStyle w:val="a3"/>
        <w:spacing w:line="276" w:lineRule="auto"/>
      </w:pPr>
      <w:r>
        <w:t>жил-был кто? (положительный герой).</w:t>
      </w:r>
    </w:p>
    <w:p w:rsidR="00870417" w:rsidRDefault="00870417" w:rsidP="00292E84">
      <w:pPr>
        <w:pStyle w:val="a3"/>
        <w:spacing w:line="276" w:lineRule="auto"/>
      </w:pPr>
      <w:r>
        <w:t>Какой он был? Что хорошего умел делать?</w:t>
      </w:r>
    </w:p>
    <w:p w:rsidR="00870417" w:rsidRDefault="00870417" w:rsidP="00292E84">
      <w:pPr>
        <w:pStyle w:val="a3"/>
        <w:spacing w:line="276" w:lineRule="auto"/>
      </w:pPr>
      <w:r>
        <w:t>Жил-был кто? (отрицательный герой).</w:t>
      </w:r>
    </w:p>
    <w:p w:rsidR="00870417" w:rsidRDefault="00870417" w:rsidP="00292E84">
      <w:pPr>
        <w:pStyle w:val="a3"/>
        <w:spacing w:line="276" w:lineRule="auto"/>
      </w:pPr>
      <w:r>
        <w:t>Какой он был? Что плохого он делал?</w:t>
      </w:r>
    </w:p>
    <w:p w:rsidR="00870417" w:rsidRDefault="00870417" w:rsidP="00292E84">
      <w:pPr>
        <w:pStyle w:val="a3"/>
        <w:spacing w:line="276" w:lineRule="auto"/>
      </w:pPr>
      <w:r>
        <w:t>Что плохого сделал положительному герою?</w:t>
      </w:r>
    </w:p>
    <w:p w:rsidR="00870417" w:rsidRDefault="00870417" w:rsidP="00292E84">
      <w:pPr>
        <w:pStyle w:val="a3"/>
        <w:spacing w:line="276" w:lineRule="auto"/>
      </w:pPr>
      <w:r>
        <w:t>Кто помог нашему герою?</w:t>
      </w:r>
    </w:p>
    <w:p w:rsidR="00870417" w:rsidRDefault="00870417" w:rsidP="00292E84">
      <w:pPr>
        <w:pStyle w:val="a3"/>
        <w:spacing w:line="276" w:lineRule="auto"/>
      </w:pPr>
      <w:r>
        <w:t>Как это произошло?</w:t>
      </w:r>
    </w:p>
    <w:p w:rsidR="00870417" w:rsidRDefault="00870417" w:rsidP="00292E84">
      <w:pPr>
        <w:pStyle w:val="a3"/>
        <w:spacing w:line="276" w:lineRule="auto"/>
      </w:pPr>
      <w:r>
        <w:t>Что произошло с друзьями?</w:t>
      </w:r>
    </w:p>
    <w:p w:rsidR="00870417" w:rsidRDefault="00870417" w:rsidP="00292E84">
      <w:pPr>
        <w:pStyle w:val="a3"/>
        <w:spacing w:line="276" w:lineRule="auto"/>
      </w:pPr>
      <w:r>
        <w:t>Повтор получившейся сказки.</w:t>
      </w:r>
    </w:p>
    <w:p w:rsidR="00870417" w:rsidRDefault="00870417" w:rsidP="00292E84">
      <w:pPr>
        <w:pStyle w:val="a3"/>
        <w:spacing w:line="276" w:lineRule="auto"/>
      </w:pPr>
      <w:r>
        <w:t>Придумывание названия сказки.</w:t>
      </w:r>
    </w:p>
    <w:p w:rsidR="00870417" w:rsidRDefault="00870417" w:rsidP="00292E84">
      <w:pPr>
        <w:pStyle w:val="a3"/>
        <w:spacing w:line="276" w:lineRule="auto"/>
      </w:pPr>
      <w:r>
        <w:lastRenderedPageBreak/>
        <w:t>Рисование по сюжету сказки.</w:t>
      </w:r>
    </w:p>
    <w:p w:rsidR="00870417" w:rsidRPr="00292E84" w:rsidRDefault="00870417" w:rsidP="00292E84">
      <w:pPr>
        <w:pStyle w:val="a3"/>
        <w:spacing w:line="276" w:lineRule="auto"/>
        <w:rPr>
          <w:i/>
        </w:rPr>
      </w:pPr>
      <w:r w:rsidRPr="00292E84">
        <w:rPr>
          <w:i/>
        </w:rPr>
        <w:t xml:space="preserve">Рекомендации: </w:t>
      </w:r>
    </w:p>
    <w:p w:rsidR="00870417" w:rsidRDefault="00870417" w:rsidP="00292E84">
      <w:pPr>
        <w:pStyle w:val="a3"/>
        <w:spacing w:line="276" w:lineRule="auto"/>
      </w:pPr>
      <w:r>
        <w:t>После двух – трёх вопросов следует повторить то, что уже известно в сказке.</w:t>
      </w:r>
    </w:p>
    <w:p w:rsidR="00292E84" w:rsidRDefault="00292E84" w:rsidP="00292E84">
      <w:pPr>
        <w:pStyle w:val="a3"/>
        <w:spacing w:line="276" w:lineRule="auto"/>
        <w:ind w:firstLine="426"/>
      </w:pPr>
    </w:p>
    <w:p w:rsidR="004F408D" w:rsidRDefault="009F259C" w:rsidP="00292E84">
      <w:pPr>
        <w:pStyle w:val="a3"/>
        <w:spacing w:line="276" w:lineRule="auto"/>
        <w:ind w:firstLine="426"/>
        <w:jc w:val="both"/>
      </w:pPr>
      <w:r w:rsidRPr="00466BF5">
        <w:t>Практическое овладение простыми синтаксическими моделями фраз, составляемых на основе непосредственного восприятия; формирование у детей элементарных умственных операций, связанных с овладением фразовой речью - умений соотносить содержание фразы-высказывания с предмето</w:t>
      </w:r>
      <w:r w:rsidR="00292E84">
        <w:t>м и темой высказывания.</w:t>
      </w:r>
      <w:r w:rsidRPr="00466BF5">
        <w:t xml:space="preserve"> Овладение творческим рассказыванием знаменует собой  переход на качественно новый  уровень речемыслительной деятельности. Творческое рассказывание играет важнейшую роль в развитии словесно-логического мышления, </w:t>
      </w:r>
      <w:proofErr w:type="gramStart"/>
      <w:r w:rsidRPr="00466BF5">
        <w:t>представляя большие  возможности</w:t>
      </w:r>
      <w:proofErr w:type="gramEnd"/>
      <w:r w:rsidRPr="00466BF5">
        <w:t xml:space="preserve"> для самостоятельного выражения ребенком своих мыслей, осознанного отражения в речи разнообразных связей и отношений между предметами и явлениями,  способствует активизации знаний и представлений об окружающем. К творческому  относят придуманные детьми рассказы с самостоятельным выбором  содержания </w:t>
      </w:r>
      <w:proofErr w:type="gramStart"/>
      <w:r w:rsidRPr="00466BF5">
        <w:t xml:space="preserve">( </w:t>
      </w:r>
      <w:proofErr w:type="gramEnd"/>
      <w:r w:rsidRPr="00466BF5">
        <w:t>ситуаций, действий, образов), логически построенным сюжетом и соответствующим языковым оформлением. Овладение навыками творческого рассказывания максимально способствует приближению ребенка к тому уровню связной монологической речи, который требуется ему для перехода к учебной деятельности.</w:t>
      </w:r>
    </w:p>
    <w:sectPr w:rsidR="004F408D" w:rsidSect="00292E84">
      <w:pgSz w:w="11906" w:h="16838"/>
      <w:pgMar w:top="144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333"/>
    <w:multiLevelType w:val="hybridMultilevel"/>
    <w:tmpl w:val="5B08A16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8730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E161BB"/>
    <w:multiLevelType w:val="hybridMultilevel"/>
    <w:tmpl w:val="0352E2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D58CD"/>
    <w:rsid w:val="000D58CD"/>
    <w:rsid w:val="0014608E"/>
    <w:rsid w:val="002434F5"/>
    <w:rsid w:val="00292E84"/>
    <w:rsid w:val="003B7BB5"/>
    <w:rsid w:val="004F408D"/>
    <w:rsid w:val="0054302F"/>
    <w:rsid w:val="005A6C15"/>
    <w:rsid w:val="006935A9"/>
    <w:rsid w:val="00784FA5"/>
    <w:rsid w:val="00870417"/>
    <w:rsid w:val="00960197"/>
    <w:rsid w:val="009750A7"/>
    <w:rsid w:val="009811F9"/>
    <w:rsid w:val="009F259C"/>
    <w:rsid w:val="00B51CD6"/>
    <w:rsid w:val="00BF352E"/>
    <w:rsid w:val="00CA0948"/>
    <w:rsid w:val="00CC5AAF"/>
    <w:rsid w:val="00E01DCC"/>
    <w:rsid w:val="00EA6726"/>
    <w:rsid w:val="00EE189E"/>
    <w:rsid w:val="00F57D42"/>
    <w:rsid w:val="00F6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C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1C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51C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lock Text"/>
    <w:basedOn w:val="a"/>
    <w:rsid w:val="00F57D42"/>
    <w:pPr>
      <w:tabs>
        <w:tab w:val="left" w:pos="1080"/>
      </w:tabs>
      <w:ind w:left="1080" w:right="895" w:hanging="10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2020-05-13T16:15:00Z</dcterms:created>
  <dcterms:modified xsi:type="dcterms:W3CDTF">2020-09-11T13:07:00Z</dcterms:modified>
</cp:coreProperties>
</file>